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81" w:rsidRPr="004310BF" w:rsidRDefault="00931C81" w:rsidP="00431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4310B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310BF">
        <w:rPr>
          <w:rFonts w:ascii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движения Ипатовского городского округа</w:t>
      </w:r>
    </w:p>
    <w:p w:rsidR="00931C81" w:rsidRPr="004310BF" w:rsidRDefault="00931C81" w:rsidP="00431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Ставропольского края»</w:t>
      </w:r>
    </w:p>
    <w:p w:rsidR="00931C81" w:rsidRPr="004310BF" w:rsidRDefault="00931C81" w:rsidP="004310B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31C81" w:rsidRPr="004310BF" w:rsidRDefault="00931C81" w:rsidP="00431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C81" w:rsidRPr="004310BF" w:rsidRDefault="00931C81" w:rsidP="00431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ПАСПОРТ</w:t>
      </w:r>
    </w:p>
    <w:p w:rsidR="00931C81" w:rsidRPr="004310BF" w:rsidRDefault="00931C81" w:rsidP="00431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4310B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310BF">
        <w:rPr>
          <w:rFonts w:ascii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движения Ипатовского городского округа</w:t>
      </w:r>
    </w:p>
    <w:p w:rsidR="00931C81" w:rsidRPr="004310BF" w:rsidRDefault="00931C81" w:rsidP="00431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Ставропольского края»</w:t>
      </w:r>
    </w:p>
    <w:p w:rsidR="00931C81" w:rsidRPr="004310BF" w:rsidRDefault="00931C81" w:rsidP="00431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C81" w:rsidRPr="004310BF" w:rsidRDefault="00931C81" w:rsidP="00431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464" w:type="dxa"/>
        <w:tblLayout w:type="fixed"/>
        <w:tblLook w:val="00A0"/>
      </w:tblPr>
      <w:tblGrid>
        <w:gridCol w:w="2518"/>
        <w:gridCol w:w="6946"/>
      </w:tblGrid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«Развитие транспортной системы и обеспечение безопасности дорожного движения Ипатовского городского округа Ставропольского края» (далее - Программа)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территориями администрации Ипатовского городского округа Ставропольского края (далее – управление)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946" w:type="dxa"/>
          </w:tcPr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Ипатовского городского округа Ставропольского края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городского округа Ставропольского края</w:t>
            </w: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946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«Дорожное хозяйство и обеспечение безопасности дорожного движения Ипатовско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края»;</w:t>
            </w: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«Развитие транспортной системы Ипатовского городского округа Ставропольского края»;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946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участников дорожного движения Ипатовского городского округа Ставропольского края 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услуг автотранспортного комплекса для населения Ипатовского городского округа Ставропольского края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</w:tc>
        <w:tc>
          <w:tcPr>
            <w:tcW w:w="6946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  округа Ставропольского края из-за сопутствующих условий;</w:t>
            </w: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 Ипатовского городского   округа Ставропольского края, в общей численности населения  Ипатовского городского   округа Ставропольского края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Сроки реализации  Программы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2021 - 2026 годы</w:t>
            </w: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C81" w:rsidRPr="009447D1"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1 095 775,65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 </w:t>
            </w: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265 675,21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в том числе: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 2021 год-  51 908,76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 2022 год-  54 443, 45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 2023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34 187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 2024 год-  41 712,00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 2025 год-  41 712,00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 2026 год-  41 712,00 тыс. рублей.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края 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830 100,44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228 240,62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253 417,12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63442,70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95000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95000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 xml:space="preserve">           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95000</w:t>
            </w: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,00 тыс. рублей.</w:t>
            </w:r>
          </w:p>
        </w:tc>
      </w:tr>
      <w:tr w:rsidR="00931C81" w:rsidRPr="009447D1">
        <w:trPr>
          <w:trHeight w:val="2701"/>
        </w:trPr>
        <w:tc>
          <w:tcPr>
            <w:tcW w:w="2518" w:type="dxa"/>
          </w:tcPr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431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 Программы</w:t>
            </w:r>
          </w:p>
        </w:tc>
        <w:tc>
          <w:tcPr>
            <w:tcW w:w="6946" w:type="dxa"/>
          </w:tcPr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дорожно-транспортных происшествий на территории Ипатовского городского округа Ставропольского края, из-за сопутствующих условий к 2026 году до 12 в год;</w:t>
            </w: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уменьшение доли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 к 2026 г. до 75,23%;</w:t>
            </w: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7D1">
              <w:rPr>
                <w:rFonts w:ascii="Times New Roman" w:hAnsi="Times New Roman" w:cs="Times New Roman"/>
                <w:sz w:val="28"/>
                <w:szCs w:val="28"/>
              </w:rPr>
              <w:t>уменьшение доли населения, проживающего в населенных пунктах, не имеющих регулярного автобусного и (или) железнодорожного сообщения с административным центром Ипатовского городского округа Ставропольского края, в общей численности населения городского округа к 2026 г. до 3,37%</w:t>
            </w: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81" w:rsidRPr="009447D1" w:rsidRDefault="00931C81" w:rsidP="00DC3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C81" w:rsidRDefault="00931C81" w:rsidP="00B906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Приоритеты и цели реализуемой в Ипатовском городском округе Ставропольского края муниципальной политики в сфере дорожного хозяйства и транспортной 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1C81" w:rsidRPr="004310BF" w:rsidRDefault="00931C81" w:rsidP="00D53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10BF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 и распоряжением администрации Ипатовского городского округа Ставропольского края от 27 декабря 2017 г. № 12-р «О перечне муниципальных программ Ипатовского городского округа Ставропольского края, планируемых к разработке». </w:t>
      </w:r>
    </w:p>
    <w:p w:rsidR="00931C81" w:rsidRPr="004310BF" w:rsidRDefault="00931C81" w:rsidP="00431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C81" w:rsidRPr="004310BF" w:rsidRDefault="00931C81" w:rsidP="00431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310BF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относятся: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310BF">
        <w:rPr>
          <w:rFonts w:ascii="Times New Roman" w:hAnsi="Times New Roman" w:cs="Times New Roman"/>
          <w:sz w:val="28"/>
          <w:szCs w:val="28"/>
        </w:rPr>
        <w:t>1. В сфере развития дорожного хозяйства и обеспечения безопасности дорожного движения: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развитие автотранспортного сообщения между населенными пунктами Ипатовского городского округа Ставропольского края и повышение уровня безопасности дорожного движения на автомобильных дорогах общего пользования;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применение на территории Ипатовского городского округа Ставропольского края современных технических средств и технологий организации дорожного движения;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повышение правосознания и ответственности участников дорожного движения и снижение экономических потерь от совершенных дорожно-транспортных происшествий на территории Ипатовского городского округа Ставропольского края.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310BF">
        <w:rPr>
          <w:rFonts w:ascii="Times New Roman" w:hAnsi="Times New Roman" w:cs="Times New Roman"/>
          <w:sz w:val="28"/>
          <w:szCs w:val="28"/>
        </w:rPr>
        <w:t>2. В сфере развития транспортной системы: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310BF">
        <w:rPr>
          <w:rFonts w:ascii="Times New Roman" w:hAnsi="Times New Roman" w:cs="Times New Roman"/>
          <w:sz w:val="28"/>
          <w:szCs w:val="28"/>
        </w:rPr>
        <w:t>создание опорной сети автомобильных дорог общего пользования, на основе развитой транспортной инфраструктуры Ипатовского городского округа Ставропольского края;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310BF">
        <w:rPr>
          <w:rFonts w:ascii="Times New Roman" w:hAnsi="Times New Roman" w:cs="Times New Roman"/>
          <w:sz w:val="28"/>
          <w:szCs w:val="28"/>
        </w:rPr>
        <w:t>удовлетворение потребностей населения Ипатовского городского округа Ставропольского края в качественных транспортных услугах.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В Программе определены цели, достижение которых позволит обеспечить тенденцию устойчивого развития Ипатовского городского округа Ставропольского края. 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         обеспечение безопасности участников дорожного движения Ипатовского городского округа Ставропольского края; 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        обеспечение доступности услуг автотранспортного комплекса для населения Ипатовского городского округа Ставропольского края.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310BF">
        <w:rPr>
          <w:rFonts w:ascii="Times New Roman" w:hAnsi="Times New Roman" w:cs="Times New Roman"/>
          <w:sz w:val="28"/>
          <w:szCs w:val="28"/>
        </w:rPr>
        <w:t>С учетом изложенного приоритетным направлением реализации Программы является повышение комплексной безопасности и устойчивости транспортной системы Ипатовского городского округа Ставропольского края.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310BF">
        <w:rPr>
          <w:rFonts w:ascii="Times New Roman" w:hAnsi="Times New Roman" w:cs="Times New Roman"/>
          <w:sz w:val="28"/>
          <w:szCs w:val="28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931C81" w:rsidRPr="00D532BA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          </w:t>
      </w:r>
      <w:hyperlink w:anchor="P2402" w:history="1">
        <w:r w:rsidRPr="00D532BA"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подпрограмма</w:t>
        </w:r>
      </w:hyperlink>
      <w:r w:rsidRPr="00D532BA">
        <w:rPr>
          <w:rFonts w:ascii="Times New Roman" w:hAnsi="Times New Roman" w:cs="Times New Roman"/>
          <w:sz w:val="28"/>
          <w:szCs w:val="28"/>
        </w:rPr>
        <w:t xml:space="preserve"> «Дорожное хозяйство и обеспечение дорожного движения в Ипатовском городском округе Ставропольского края» (приведена в приложении 1 к Программе);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2BA">
        <w:rPr>
          <w:rFonts w:ascii="Times New Roman" w:hAnsi="Times New Roman" w:cs="Times New Roman"/>
          <w:sz w:val="28"/>
          <w:szCs w:val="28"/>
        </w:rPr>
        <w:t xml:space="preserve">          </w:t>
      </w:r>
      <w:hyperlink w:anchor="P2402" w:history="1">
        <w:r w:rsidRPr="00D532BA">
          <w:rPr>
            <w:rStyle w:val="Hyperlink"/>
            <w:rFonts w:ascii="Times New Roman" w:hAnsi="Times New Roman" w:cs="Times New Roman"/>
            <w:sz w:val="28"/>
            <w:szCs w:val="28"/>
            <w:u w:val="none"/>
          </w:rPr>
          <w:t>подпрограмма</w:t>
        </w:r>
      </w:hyperlink>
      <w:r w:rsidRPr="004310BF">
        <w:rPr>
          <w:rFonts w:ascii="Times New Roman" w:hAnsi="Times New Roman" w:cs="Times New Roman"/>
          <w:sz w:val="28"/>
          <w:szCs w:val="28"/>
        </w:rPr>
        <w:t xml:space="preserve"> «Развитие транспортной системы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10BF">
        <w:rPr>
          <w:rFonts w:ascii="Times New Roman" w:hAnsi="Times New Roman" w:cs="Times New Roman"/>
          <w:sz w:val="28"/>
          <w:szCs w:val="28"/>
        </w:rPr>
        <w:t xml:space="preserve">(приведена в приложении 2 к Программе). 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10BF">
        <w:rPr>
          <w:rFonts w:ascii="Times New Roman" w:hAnsi="Times New Roman" w:cs="Times New Roman"/>
          <w:sz w:val="28"/>
          <w:szCs w:val="28"/>
        </w:rPr>
        <w:t xml:space="preserve">Прогноз реализации Программы основывается на достижении значений 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целевых    индикаторов    Программы, а   также   целевых показателей решения задач Подпрограмм Программы.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310BF">
        <w:rPr>
          <w:rFonts w:ascii="Times New Roman" w:hAnsi="Times New Roman" w:cs="Times New Roman"/>
          <w:sz w:val="28"/>
          <w:szCs w:val="28"/>
        </w:rPr>
        <w:t>В части ожидаемых результатов Программы к 2026 году планируется обеспечить: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10BF">
        <w:rPr>
          <w:rFonts w:ascii="Times New Roman" w:hAnsi="Times New Roman" w:cs="Times New Roman"/>
          <w:sz w:val="28"/>
          <w:szCs w:val="28"/>
        </w:rPr>
        <w:t>сокращение количества дорожно-транспортных происшествий на территории Ипатовского городского округа Ставропольского края из-за сопутствующих условий до 12 в год;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310BF">
        <w:rPr>
          <w:rFonts w:ascii="Times New Roman" w:hAnsi="Times New Roman" w:cs="Times New Roman"/>
          <w:sz w:val="28"/>
          <w:szCs w:val="28"/>
        </w:rPr>
        <w:t xml:space="preserve">уменьшение доли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 к 2026 г. </w:t>
      </w:r>
      <w:bookmarkStart w:id="0" w:name="_GoBack"/>
      <w:bookmarkEnd w:id="0"/>
      <w:r w:rsidRPr="005D54B0">
        <w:rPr>
          <w:rFonts w:ascii="Times New Roman" w:hAnsi="Times New Roman" w:cs="Times New Roman"/>
          <w:sz w:val="28"/>
          <w:szCs w:val="28"/>
        </w:rPr>
        <w:t>до 75,23%;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10BF">
        <w:rPr>
          <w:rFonts w:ascii="Times New Roman" w:hAnsi="Times New Roman" w:cs="Times New Roman"/>
          <w:sz w:val="28"/>
          <w:szCs w:val="28"/>
        </w:rPr>
        <w:t>уменьшение доли населения, проживающего в населенных пунктах, не имеющих регулярного автобусного и (или) железнодорожного сообщения с административным центром Ипатовского городского округа Ставропольского края, в общей численности населения Ипатовского городского округа Ставропольского края к 2026 г. до 3,37%.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Сведения об индикаторах и показателях решения задач подпрограмм Программы, описание основных ожидаемых конечных результатов и их значениях приведены в приложении 3 к Программе.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310BF">
        <w:rPr>
          <w:rFonts w:ascii="Times New Roman" w:hAnsi="Times New Roman" w:cs="Times New Roman"/>
          <w:sz w:val="28"/>
          <w:szCs w:val="28"/>
        </w:rPr>
        <w:t>Перечень основных мероприятий подпрограмм Программы, способствующих достижению основных целей, приведен в приложении 4 к настоящей Программе.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 указаны в приложении 5 к Программе.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         Сведения о весовых коэффициентах, присваемых целям Программы, задачам подпрограммы приведены в приложении 6 к Программе. 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          Предельные объемы средств бюджета Ипатовского городского округа Ставропольского края на исполнение долгосрочных муниципальных контрактов в целях реализации основных мероприятий Программы, не приводятся, в связи с их отсутствием.</w:t>
      </w:r>
    </w:p>
    <w:p w:rsidR="00931C81" w:rsidRPr="004310BF" w:rsidRDefault="00931C81" w:rsidP="00DC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 xml:space="preserve">         Прогноз сводных показателей муниципальных заданий по этапам реализации Программы отсутствует, в связи с отсутствием подведомственных учреждений.</w:t>
      </w:r>
    </w:p>
    <w:p w:rsidR="00931C81" w:rsidRPr="004310BF" w:rsidRDefault="00931C81" w:rsidP="00431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0BF">
        <w:rPr>
          <w:rFonts w:ascii="Times New Roman" w:hAnsi="Times New Roman" w:cs="Times New Roman"/>
          <w:sz w:val="28"/>
          <w:szCs w:val="28"/>
        </w:rPr>
        <w:tab/>
        <w:t>_____________________________________________________</w:t>
      </w:r>
    </w:p>
    <w:p w:rsidR="00931C81" w:rsidRDefault="00931C81" w:rsidP="004310BF">
      <w:pPr>
        <w:spacing w:after="0" w:line="240" w:lineRule="auto"/>
      </w:pPr>
    </w:p>
    <w:sectPr w:rsidR="00931C81" w:rsidSect="00181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90B"/>
    <w:rsid w:val="0010090B"/>
    <w:rsid w:val="0018138D"/>
    <w:rsid w:val="001E7019"/>
    <w:rsid w:val="002E0E63"/>
    <w:rsid w:val="003618B0"/>
    <w:rsid w:val="004310BF"/>
    <w:rsid w:val="004A0C2D"/>
    <w:rsid w:val="005918F7"/>
    <w:rsid w:val="005D54B0"/>
    <w:rsid w:val="00680DD3"/>
    <w:rsid w:val="0076339E"/>
    <w:rsid w:val="007A3DA7"/>
    <w:rsid w:val="00931C81"/>
    <w:rsid w:val="009447D1"/>
    <w:rsid w:val="009E62E4"/>
    <w:rsid w:val="00A914C7"/>
    <w:rsid w:val="00AA6071"/>
    <w:rsid w:val="00B42672"/>
    <w:rsid w:val="00B9067B"/>
    <w:rsid w:val="00C42B3C"/>
    <w:rsid w:val="00C50D26"/>
    <w:rsid w:val="00D532BA"/>
    <w:rsid w:val="00DC3C9E"/>
    <w:rsid w:val="00F51B99"/>
    <w:rsid w:val="00F9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8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10B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310BF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5</Pages>
  <Words>1332</Words>
  <Characters>7594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ipsatn_2</cp:lastModifiedBy>
  <cp:revision>18</cp:revision>
  <dcterms:created xsi:type="dcterms:W3CDTF">2021-10-15T05:22:00Z</dcterms:created>
  <dcterms:modified xsi:type="dcterms:W3CDTF">2022-11-01T14:26:00Z</dcterms:modified>
</cp:coreProperties>
</file>